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2D" w:rsidRPr="0075439C" w:rsidRDefault="0008572D" w:rsidP="0075439C">
      <w:pPr>
        <w:pStyle w:val="Subttulo"/>
        <w:rPr>
          <w:rStyle w:val="Textoennegrita"/>
        </w:rPr>
      </w:pPr>
      <w:bookmarkStart w:id="0" w:name="_GoBack"/>
      <w:bookmarkEnd w:id="0"/>
    </w:p>
    <w:p w:rsidR="0008572D" w:rsidRPr="0075439C" w:rsidRDefault="0008572D" w:rsidP="00182705">
      <w:pPr>
        <w:pStyle w:val="Subttulo"/>
        <w:rPr>
          <w:rStyle w:val="Textoennegrita"/>
          <w:sz w:val="16"/>
          <w:szCs w:val="16"/>
        </w:rPr>
      </w:pPr>
    </w:p>
    <w:p w:rsidR="0075439C" w:rsidRPr="00182705" w:rsidRDefault="0075439C" w:rsidP="00182705">
      <w:pPr>
        <w:pStyle w:val="Subttulo"/>
        <w:rPr>
          <w:rStyle w:val="Textoennegrita"/>
          <w:b w:val="0"/>
          <w:i w:val="0"/>
          <w:sz w:val="16"/>
          <w:szCs w:val="16"/>
        </w:rPr>
      </w:pPr>
      <w:r>
        <w:rPr>
          <w:rStyle w:val="Textoennegrita"/>
          <w:sz w:val="16"/>
          <w:szCs w:val="16"/>
        </w:rPr>
        <w:t xml:space="preserve">                                                                   </w:t>
      </w:r>
    </w:p>
    <w:p w:rsidR="0075439C" w:rsidRPr="000C17E3" w:rsidRDefault="000C17E3" w:rsidP="00182705">
      <w:pPr>
        <w:pStyle w:val="Ttulo2"/>
        <w:rPr>
          <w:rStyle w:val="nfasisintenso"/>
          <w:b w:val="0"/>
          <w:i w:val="0"/>
          <w:sz w:val="16"/>
          <w:szCs w:val="16"/>
        </w:rPr>
      </w:pPr>
      <w:r>
        <w:rPr>
          <w:rStyle w:val="nfasisintenso"/>
          <w:sz w:val="28"/>
          <w:szCs w:val="28"/>
        </w:rPr>
        <w:t xml:space="preserve">  </w:t>
      </w:r>
      <w:r w:rsidRPr="000C17E3">
        <w:rPr>
          <w:rStyle w:val="nfasisintenso"/>
          <w:color w:val="auto"/>
          <w:sz w:val="28"/>
          <w:szCs w:val="28"/>
        </w:rPr>
        <w:t xml:space="preserve">                                   </w:t>
      </w:r>
      <w:r w:rsidR="00182705">
        <w:rPr>
          <w:rStyle w:val="nfasisintenso"/>
          <w:b w:val="0"/>
          <w:i w:val="0"/>
          <w:color w:val="auto"/>
          <w:sz w:val="16"/>
          <w:szCs w:val="16"/>
        </w:rPr>
        <w:t>FUNDACION CAT</w:t>
      </w:r>
      <w:r w:rsidR="0075439C" w:rsidRPr="000C17E3">
        <w:rPr>
          <w:rStyle w:val="nfasisintenso"/>
          <w:b w:val="0"/>
          <w:i w:val="0"/>
          <w:color w:val="auto"/>
          <w:sz w:val="16"/>
          <w:szCs w:val="16"/>
        </w:rPr>
        <w:t xml:space="preserve">INA DE MARÍA                                                                                      </w:t>
      </w:r>
      <w:r w:rsidRPr="000C17E3">
        <w:rPr>
          <w:rStyle w:val="nfasisintenso"/>
          <w:b w:val="0"/>
          <w:i w:val="0"/>
          <w:color w:val="auto"/>
          <w:sz w:val="16"/>
          <w:szCs w:val="16"/>
        </w:rPr>
        <w:t xml:space="preserve">             </w:t>
      </w:r>
      <w:r>
        <w:rPr>
          <w:rStyle w:val="nfasisintenso"/>
          <w:b w:val="0"/>
          <w:i w:val="0"/>
          <w:color w:val="auto"/>
          <w:sz w:val="16"/>
          <w:szCs w:val="16"/>
        </w:rPr>
        <w:t xml:space="preserve">                            </w:t>
      </w:r>
      <w:r w:rsidRPr="000C17E3">
        <w:rPr>
          <w:rStyle w:val="nfasisintenso"/>
          <w:b w:val="0"/>
          <w:i w:val="0"/>
          <w:color w:val="auto"/>
          <w:sz w:val="16"/>
          <w:szCs w:val="16"/>
        </w:rPr>
        <w:t xml:space="preserve">    </w:t>
      </w:r>
      <w:r w:rsidR="0075439C" w:rsidRPr="000C17E3">
        <w:rPr>
          <w:rStyle w:val="nfasisintenso"/>
          <w:b w:val="0"/>
          <w:i w:val="0"/>
          <w:color w:val="auto"/>
          <w:sz w:val="16"/>
          <w:szCs w:val="16"/>
        </w:rPr>
        <w:t xml:space="preserve">LICEO SAGRADO CORAZÓN- COPIAPÓ                                                                                              </w:t>
      </w:r>
      <w:r>
        <w:rPr>
          <w:rStyle w:val="nfasisintenso"/>
          <w:b w:val="0"/>
          <w:i w:val="0"/>
          <w:color w:val="auto"/>
          <w:sz w:val="16"/>
          <w:szCs w:val="16"/>
        </w:rPr>
        <w:t xml:space="preserve">                                                                                                       </w:t>
      </w:r>
      <w:r w:rsidRPr="000C17E3">
        <w:rPr>
          <w:rStyle w:val="nfasisintenso"/>
          <w:b w:val="0"/>
          <w:i w:val="0"/>
          <w:color w:val="auto"/>
          <w:sz w:val="16"/>
          <w:szCs w:val="16"/>
        </w:rPr>
        <w:t xml:space="preserve">    </w:t>
      </w:r>
      <w:r w:rsidR="0075439C" w:rsidRPr="000C17E3">
        <w:rPr>
          <w:rStyle w:val="nfasisintenso"/>
          <w:b w:val="0"/>
          <w:i w:val="0"/>
          <w:color w:val="auto"/>
          <w:sz w:val="16"/>
          <w:szCs w:val="16"/>
        </w:rPr>
        <w:t>71 AÑOS, 1949 – 2020</w:t>
      </w:r>
    </w:p>
    <w:p w:rsidR="0008572D" w:rsidRPr="00182705" w:rsidRDefault="000C17E3" w:rsidP="00182705">
      <w:pPr>
        <w:pStyle w:val="Subttulo"/>
        <w:rPr>
          <w:rFonts w:ascii="Times New Roman" w:hAnsi="Times New Roman" w:cs="Times New Roman"/>
          <w:b/>
          <w:bCs/>
          <w:spacing w:val="0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8"/>
          <w:szCs w:val="28"/>
          <w:lang w:val="es"/>
        </w:rPr>
        <w:t xml:space="preserve">                                     </w:t>
      </w:r>
      <w:r w:rsidR="0075439C" w:rsidRPr="0075439C">
        <w:rPr>
          <w:rFonts w:ascii="Times New Roman" w:hAnsi="Times New Roman" w:cs="Times New Roman"/>
          <w:b/>
          <w:sz w:val="28"/>
          <w:szCs w:val="28"/>
          <w:lang w:val="es"/>
        </w:rPr>
        <w:t xml:space="preserve">  </w:t>
      </w:r>
      <w:r w:rsidR="00731F9E" w:rsidRPr="00182705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  <w:lang w:val="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Tecnología: Guía</w:t>
      </w:r>
      <w:r w:rsidR="002A174E" w:rsidRPr="00182705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  <w:lang w:val="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de apoyo</w:t>
      </w:r>
      <w:r w:rsidR="00731F9E" w:rsidRPr="00182705">
        <w:rPr>
          <w:rFonts w:ascii="Times New Roman" w:hAnsi="Times New Roman" w:cs="Times New Roman"/>
          <w:b/>
          <w:i w:val="0"/>
          <w:color w:val="auto"/>
          <w:spacing w:val="0"/>
          <w:sz w:val="28"/>
          <w:szCs w:val="28"/>
          <w:lang w:val="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n°1</w:t>
      </w:r>
    </w:p>
    <w:p w:rsidR="0008572D" w:rsidRPr="005110C1" w:rsidRDefault="00E47E11" w:rsidP="00182705">
      <w:pPr>
        <w:spacing w:line="360" w:lineRule="auto"/>
        <w:ind w:right="27"/>
        <w:jc w:val="center"/>
      </w:pPr>
      <w:r w:rsidRPr="005110C1">
        <w:rPr>
          <w:lang w:val="es"/>
        </w:rPr>
        <w:t>Nivel: 1ero medio</w:t>
      </w:r>
    </w:p>
    <w:p w:rsidR="0008572D" w:rsidRPr="005110C1" w:rsidRDefault="00731F9E" w:rsidP="005110C1">
      <w:pPr>
        <w:spacing w:line="360" w:lineRule="auto"/>
        <w:ind w:left="480" w:right="27" w:hangingChars="200" w:hanging="480"/>
        <w:jc w:val="both"/>
      </w:pPr>
      <w:r w:rsidRPr="005110C1">
        <w:rPr>
          <w:lang w:val="es"/>
        </w:rPr>
        <w:t>Obje</w:t>
      </w:r>
      <w:r w:rsidR="000A4565" w:rsidRPr="005110C1">
        <w:rPr>
          <w:lang w:val="es"/>
        </w:rPr>
        <w:t>tivo: Crear afiche INFORMATIVO</w:t>
      </w:r>
      <w:r w:rsidRPr="005110C1">
        <w:rPr>
          <w:lang w:val="es"/>
        </w:rPr>
        <w:t xml:space="preserve"> sobre</w:t>
      </w:r>
      <w:r w:rsidR="00E47E11" w:rsidRPr="005110C1">
        <w:rPr>
          <w:lang w:val="es"/>
        </w:rPr>
        <w:t xml:space="preserve"> problemas derivados de</w:t>
      </w:r>
      <w:r w:rsidR="00100434" w:rsidRPr="005110C1">
        <w:rPr>
          <w:lang w:val="es"/>
        </w:rPr>
        <w:t>l tema actual</w:t>
      </w:r>
      <w:r w:rsidRPr="005110C1">
        <w:tab/>
      </w:r>
      <w:r w:rsidR="00100434" w:rsidRPr="005110C1">
        <w:t>COVID-19</w:t>
      </w:r>
      <w:r w:rsidRPr="005110C1">
        <w:t xml:space="preserve">   </w:t>
      </w:r>
    </w:p>
    <w:p w:rsidR="0008572D" w:rsidRPr="005110C1" w:rsidRDefault="00731F9E" w:rsidP="005110C1">
      <w:pPr>
        <w:spacing w:line="360" w:lineRule="auto"/>
        <w:ind w:right="27"/>
        <w:jc w:val="both"/>
        <w:rPr>
          <w:lang w:val="es"/>
        </w:rPr>
      </w:pPr>
      <w:r w:rsidRPr="005110C1">
        <w:rPr>
          <w:lang w:val="es"/>
        </w:rPr>
        <w:t xml:space="preserve">Afiche: Medio de difusión de información que combina contenido gráfico y texto, Busca persuadir o convencer a un público determinado sobre una idea o acción. </w:t>
      </w:r>
    </w:p>
    <w:p w:rsidR="000A4565" w:rsidRPr="005110C1" w:rsidRDefault="00731F9E" w:rsidP="005110C1">
      <w:pPr>
        <w:spacing w:line="360" w:lineRule="auto"/>
        <w:ind w:right="27"/>
        <w:jc w:val="both"/>
        <w:rPr>
          <w:noProof/>
        </w:rPr>
      </w:pPr>
      <w:r w:rsidRPr="005110C1">
        <w:rPr>
          <w:lang w:val="es"/>
        </w:rPr>
        <w:t>Enfatiza el mensaje a través del contraste de colores, imagen y slogan llamativos y amplios.</w:t>
      </w:r>
      <w:r w:rsidR="000A4565" w:rsidRPr="005110C1">
        <w:rPr>
          <w:noProof/>
        </w:rPr>
        <w:t xml:space="preserve"> </w:t>
      </w:r>
    </w:p>
    <w:p w:rsidR="000A4565" w:rsidRPr="005110C1" w:rsidRDefault="000A4565" w:rsidP="005110C1">
      <w:pPr>
        <w:spacing w:before="100" w:beforeAutospacing="1" w:after="100" w:afterAutospacing="1" w:line="240" w:lineRule="auto"/>
        <w:jc w:val="both"/>
        <w:outlineLvl w:val="2"/>
        <w:rPr>
          <w:color w:val="504C48"/>
        </w:rPr>
      </w:pPr>
      <w:r w:rsidRPr="000A4565">
        <w:rPr>
          <w:color w:val="504C48"/>
        </w:rPr>
        <w:t xml:space="preserve">Afiche informativo </w:t>
      </w:r>
    </w:p>
    <w:p w:rsidR="005110C1" w:rsidRDefault="000A4565" w:rsidP="005110C1">
      <w:pPr>
        <w:spacing w:before="100" w:beforeAutospacing="1" w:after="100" w:afterAutospacing="1" w:line="240" w:lineRule="auto"/>
        <w:jc w:val="both"/>
        <w:outlineLvl w:val="2"/>
        <w:rPr>
          <w:color w:val="504C48"/>
        </w:rPr>
      </w:pPr>
      <w:r w:rsidRPr="000A4565">
        <w:rPr>
          <w:color w:val="3B3835"/>
        </w:rPr>
        <w:t xml:space="preserve">1. Definición – Afiche informativo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Texto gráfico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Difunde un mensaje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Promueve un servicio o producto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o realizar un cambio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</w:t>
      </w:r>
      <w:r w:rsidR="00D604B3" w:rsidRPr="000A4565">
        <w:rPr>
          <w:color w:val="3B3835"/>
        </w:rPr>
        <w:t xml:space="preserve">Invita a participar en algo </w:t>
      </w:r>
      <w:r w:rsidRPr="000A4565">
        <w:rPr>
          <w:color w:val="3B3835"/>
        </w:rPr>
        <w:t xml:space="preserve">Se utiliza para todo tipo de comunicación: películas, universidades, campañas publicitarias o políticas entre otros </w:t>
      </w:r>
    </w:p>
    <w:p w:rsidR="000A4565" w:rsidRPr="000A4565" w:rsidRDefault="000A4565" w:rsidP="005110C1">
      <w:pPr>
        <w:spacing w:before="100" w:beforeAutospacing="1" w:after="100" w:afterAutospacing="1" w:line="240" w:lineRule="auto"/>
        <w:jc w:val="both"/>
        <w:outlineLvl w:val="2"/>
        <w:rPr>
          <w:color w:val="504C48"/>
        </w:rPr>
      </w:pPr>
      <w:r w:rsidRPr="005110C1">
        <w:rPr>
          <w:color w:val="3B3835"/>
        </w:rPr>
        <w:t>2.-</w:t>
      </w:r>
      <w:hyperlink r:id="rId9" w:tgtFrame="_blank" w:tooltip="Formato - Afiche informativo&#10;Elementos visuales&#10;para trans..." w:history="1">
        <w:r w:rsidRPr="000A4565">
          <w:rPr>
            <w:color w:val="008ED2"/>
          </w:rPr>
          <w:t xml:space="preserve">. </w:t>
        </w:r>
      </w:hyperlink>
      <w:r w:rsidRPr="005110C1">
        <w:rPr>
          <w:color w:val="3B3835"/>
        </w:rPr>
        <w:t>Formato -</w:t>
      </w:r>
      <w:r w:rsidRPr="000A4565">
        <w:rPr>
          <w:color w:val="3B3835"/>
        </w:rPr>
        <w:t xml:space="preserve">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Elementos visuales para transmitir el mensaje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Colores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Tipografía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Imágenes </w:t>
      </w:r>
    </w:p>
    <w:p w:rsidR="000A4565" w:rsidRDefault="000A4565" w:rsidP="005110C1">
      <w:pPr>
        <w:spacing w:after="0" w:line="240" w:lineRule="auto"/>
        <w:jc w:val="both"/>
        <w:rPr>
          <w:color w:val="3B3835"/>
        </w:rPr>
      </w:pPr>
      <w:r w:rsidRPr="005110C1">
        <w:rPr>
          <w:color w:val="3B3835"/>
        </w:rPr>
        <w:t>3.-Composición-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Texto - Breve y directo - Lenguaje sencillo y preciso - Incluye muchas ideas, pero pocas palabras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Información - Jerarquizada (orden de importancia) - Colores y tipografía (determinan su organización) </w:t>
      </w:r>
    </w:p>
    <w:p w:rsidR="005110C1" w:rsidRPr="005110C1" w:rsidRDefault="005110C1" w:rsidP="005110C1">
      <w:pPr>
        <w:spacing w:after="0" w:line="240" w:lineRule="auto"/>
        <w:jc w:val="both"/>
        <w:rPr>
          <w:color w:val="3B3835"/>
        </w:rPr>
      </w:pPr>
    </w:p>
    <w:p w:rsidR="000A4565" w:rsidRPr="005110C1" w:rsidRDefault="000A4565" w:rsidP="005110C1">
      <w:pPr>
        <w:spacing w:after="0" w:line="240" w:lineRule="auto"/>
        <w:jc w:val="both"/>
        <w:rPr>
          <w:color w:val="3B3835"/>
        </w:rPr>
      </w:pPr>
      <w:r w:rsidRPr="005110C1">
        <w:rPr>
          <w:color w:val="3B3835"/>
        </w:rPr>
        <w:t>4.-</w:t>
      </w:r>
      <w:r w:rsidRPr="000A4565">
        <w:rPr>
          <w:color w:val="3B3835"/>
        </w:rPr>
        <w:t xml:space="preserve">Composición- Afiche informativo </w:t>
      </w:r>
      <w:r w:rsidRPr="000A4565">
        <w:rPr>
          <w:color w:val="3B3835"/>
        </w:rPr>
        <w:sym w:font="Symbol" w:char="F0D8"/>
      </w:r>
      <w:r w:rsidRPr="000A4565">
        <w:rPr>
          <w:color w:val="3B3835"/>
        </w:rPr>
        <w:t xml:space="preserve"> Diagramación (aspectos visuales) - Imágenes significativas, refuerzan el texto - Contenido (pudiera verse de lejos) - Colores para captar la atención, importante el uso de contrastes - Tipografía (tipo, tamaño y forma de las letras) - Proporción equilibrada - entre imagen, letra y espacios - Lectura de izquierda a derecha y de arriba hacia abajo </w:t>
      </w:r>
    </w:p>
    <w:p w:rsidR="000A4565" w:rsidRPr="005110C1" w:rsidRDefault="000A4565" w:rsidP="002A174E">
      <w:pPr>
        <w:spacing w:line="360" w:lineRule="auto"/>
        <w:ind w:right="27"/>
        <w:jc w:val="both"/>
        <w:rPr>
          <w:noProof/>
        </w:rPr>
      </w:pPr>
    </w:p>
    <w:p w:rsidR="0008572D" w:rsidRPr="005110C1" w:rsidRDefault="00731F9E" w:rsidP="002A174E">
      <w:pPr>
        <w:ind w:right="27"/>
        <w:jc w:val="both"/>
        <w:rPr>
          <w:i/>
          <w:lang w:val="es"/>
        </w:rPr>
      </w:pPr>
      <w:r w:rsidRPr="005110C1">
        <w:rPr>
          <w:i/>
          <w:lang w:val="es"/>
        </w:rPr>
        <w:t>Estructura del afiche y ubicación de sus elementos según grado de importancia:</w:t>
      </w:r>
    </w:p>
    <w:p w:rsidR="0008572D" w:rsidRPr="005110C1" w:rsidRDefault="0008572D" w:rsidP="002A174E">
      <w:pPr>
        <w:ind w:right="27"/>
        <w:jc w:val="both"/>
        <w:rPr>
          <w:i/>
          <w:lang w:val="es"/>
        </w:rPr>
      </w:pPr>
    </w:p>
    <w:p w:rsidR="0008572D" w:rsidRPr="005110C1" w:rsidRDefault="00731F9E" w:rsidP="002A174E">
      <w:pPr>
        <w:numPr>
          <w:ilvl w:val="0"/>
          <w:numId w:val="1"/>
        </w:numPr>
        <w:shd w:val="clear" w:color="auto" w:fill="FFFFFF"/>
        <w:spacing w:line="360" w:lineRule="auto"/>
        <w:ind w:right="27"/>
        <w:jc w:val="both"/>
        <w:rPr>
          <w:color w:val="000000"/>
        </w:rPr>
      </w:pPr>
      <w:r w:rsidRPr="005110C1">
        <w:rPr>
          <w:lang w:val="es"/>
        </w:rPr>
        <w:t>Título: En este caso, nombre brev</w:t>
      </w:r>
      <w:r w:rsidR="005110C1">
        <w:rPr>
          <w:lang w:val="es"/>
        </w:rPr>
        <w:t xml:space="preserve">e de la problemática. </w:t>
      </w:r>
    </w:p>
    <w:p w:rsidR="0008572D" w:rsidRPr="005110C1" w:rsidRDefault="00731F9E" w:rsidP="002A174E">
      <w:pPr>
        <w:numPr>
          <w:ilvl w:val="0"/>
          <w:numId w:val="1"/>
        </w:numPr>
        <w:shd w:val="clear" w:color="auto" w:fill="FFFFFF"/>
        <w:spacing w:line="360" w:lineRule="auto"/>
        <w:ind w:right="27"/>
        <w:jc w:val="both"/>
        <w:rPr>
          <w:color w:val="000000"/>
        </w:rPr>
      </w:pPr>
      <w:r w:rsidRPr="005110C1">
        <w:rPr>
          <w:lang w:val="es"/>
        </w:rPr>
        <w:t>Slogan: Frase corta, llamativa y con propósito claro. Ejemplo: En tus manos está el presente y el futuro</w:t>
      </w:r>
    </w:p>
    <w:p w:rsidR="002A174E" w:rsidRPr="005110C1" w:rsidRDefault="00731F9E" w:rsidP="002A174E">
      <w:pPr>
        <w:numPr>
          <w:ilvl w:val="0"/>
          <w:numId w:val="1"/>
        </w:numPr>
        <w:shd w:val="clear" w:color="auto" w:fill="FFFFFF"/>
        <w:spacing w:line="360" w:lineRule="auto"/>
        <w:ind w:right="27"/>
        <w:jc w:val="both"/>
        <w:rPr>
          <w:color w:val="000000"/>
          <w:lang w:val="en-US"/>
        </w:rPr>
      </w:pPr>
      <w:r w:rsidRPr="005110C1">
        <w:rPr>
          <w:lang w:val="es"/>
        </w:rPr>
        <w:t>Representación gráfica o dibujo: se complementa con el slogan y ayuda a dar más énfasis al propósito del afiche. Ejemplo:</w:t>
      </w:r>
    </w:p>
    <w:p w:rsidR="000C17E3" w:rsidRPr="000C17E3" w:rsidRDefault="00731F9E" w:rsidP="000C17E3">
      <w:pPr>
        <w:numPr>
          <w:ilvl w:val="0"/>
          <w:numId w:val="1"/>
        </w:numPr>
        <w:shd w:val="clear" w:color="auto" w:fill="FFFFFF"/>
        <w:spacing w:line="360" w:lineRule="auto"/>
        <w:ind w:right="27"/>
        <w:jc w:val="both"/>
        <w:rPr>
          <w:color w:val="000000"/>
          <w:lang w:val="en-US"/>
        </w:rPr>
      </w:pPr>
      <w:r w:rsidRPr="005110C1">
        <w:rPr>
          <w:lang w:val="es"/>
        </w:rPr>
        <w:t>Texto complementario: Información en detalle en tamaño menor (1cm). En este caso, indica cifras, datos numéricos, porcentajes  sobre los impactos</w:t>
      </w:r>
      <w:r w:rsidR="000C17E3">
        <w:rPr>
          <w:lang w:val="es"/>
        </w:rPr>
        <w:t xml:space="preserve"> o producción desmedida. Ejemplo</w:t>
      </w:r>
    </w:p>
    <w:p w:rsidR="0008572D" w:rsidRPr="005110C1" w:rsidRDefault="00731F9E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n-US"/>
        </w:rPr>
      </w:pPr>
      <w:r w:rsidRPr="005110C1">
        <w:rPr>
          <w:color w:val="000000"/>
          <w:lang w:val="en-US"/>
        </w:rPr>
        <w:lastRenderedPageBreak/>
        <w:t> </w:t>
      </w:r>
    </w:p>
    <w:p w:rsidR="0008572D" w:rsidRPr="005110C1" w:rsidRDefault="000C17E3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n-US"/>
        </w:rPr>
      </w:pPr>
      <w:r w:rsidRPr="005110C1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0F30728" wp14:editId="66667B32">
            <wp:simplePos x="0" y="0"/>
            <wp:positionH relativeFrom="column">
              <wp:posOffset>314696</wp:posOffset>
            </wp:positionH>
            <wp:positionV relativeFrom="paragraph">
              <wp:posOffset>124938</wp:posOffset>
            </wp:positionV>
            <wp:extent cx="5973288" cy="769163"/>
            <wp:effectExtent l="0" t="0" r="0" b="0"/>
            <wp:wrapNone/>
            <wp:docPr id="4" name="Imagen 4" descr="a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afiche"/>
                    <pic:cNvPicPr>
                      <a:picLocks noChangeAspect="1"/>
                    </pic:cNvPicPr>
                  </pic:nvPicPr>
                  <pic:blipFill>
                    <a:blip r:embed="rId10"/>
                    <a:srcRect t="62223" r="717" b="13861"/>
                    <a:stretch>
                      <a:fillRect/>
                    </a:stretch>
                  </pic:blipFill>
                  <pic:spPr>
                    <a:xfrm>
                      <a:off x="0" y="0"/>
                      <a:ext cx="597190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31F9E" w:rsidRPr="005110C1">
        <w:rPr>
          <w:color w:val="000000"/>
          <w:lang w:val="en-US"/>
        </w:rPr>
        <w:t> </w:t>
      </w:r>
    </w:p>
    <w:p w:rsidR="0008572D" w:rsidRPr="005110C1" w:rsidRDefault="0008572D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s"/>
        </w:rPr>
      </w:pPr>
    </w:p>
    <w:p w:rsidR="0008572D" w:rsidRPr="005110C1" w:rsidRDefault="0008572D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s"/>
        </w:rPr>
      </w:pPr>
    </w:p>
    <w:p w:rsidR="0008572D" w:rsidRPr="005110C1" w:rsidRDefault="0008572D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s"/>
        </w:rPr>
      </w:pPr>
    </w:p>
    <w:p w:rsidR="0008572D" w:rsidRPr="005110C1" w:rsidRDefault="00731F9E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s"/>
        </w:rPr>
      </w:pPr>
      <w:proofErr w:type="gramStart"/>
      <w:r w:rsidRPr="005110C1">
        <w:rPr>
          <w:color w:val="000000"/>
          <w:lang w:val="es"/>
        </w:rPr>
        <w:t>Mate</w:t>
      </w:r>
      <w:r w:rsidR="00C51706">
        <w:rPr>
          <w:color w:val="000000"/>
          <w:lang w:val="es"/>
        </w:rPr>
        <w:t>riales :</w:t>
      </w:r>
      <w:proofErr w:type="gramEnd"/>
      <w:r w:rsidR="00C51706">
        <w:rPr>
          <w:color w:val="000000"/>
          <w:lang w:val="es"/>
        </w:rPr>
        <w:t xml:space="preserve"> Hoja de block grande o ½ pliego de cartulina</w:t>
      </w:r>
      <w:r w:rsidRPr="005110C1">
        <w:rPr>
          <w:color w:val="000000"/>
          <w:lang w:val="es"/>
        </w:rPr>
        <w:t xml:space="preserve"> (base del afiche), cartulinas de colores, papel lustre o papel blanco para letras, pegamento, tijeras, información.</w:t>
      </w:r>
    </w:p>
    <w:p w:rsidR="0008572D" w:rsidRPr="005110C1" w:rsidRDefault="00731F9E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s"/>
        </w:rPr>
      </w:pPr>
      <w:r w:rsidRPr="005110C1">
        <w:rPr>
          <w:color w:val="000000"/>
        </w:rPr>
        <w:t> </w:t>
      </w:r>
      <w:r w:rsidRPr="005110C1">
        <w:rPr>
          <w:color w:val="000000"/>
          <w:lang w:val="es"/>
        </w:rPr>
        <w:t>Instrucciones:</w:t>
      </w:r>
    </w:p>
    <w:p w:rsidR="0008572D" w:rsidRPr="005110C1" w:rsidRDefault="00731F9E" w:rsidP="002A174E">
      <w:pPr>
        <w:pStyle w:val="NormalWeb"/>
        <w:numPr>
          <w:ilvl w:val="0"/>
          <w:numId w:val="2"/>
        </w:numPr>
        <w:spacing w:before="180" w:beforeAutospacing="0" w:after="180" w:afterAutospacing="0"/>
        <w:ind w:right="27"/>
        <w:jc w:val="both"/>
        <w:rPr>
          <w:color w:val="000000"/>
          <w:lang w:val="es"/>
        </w:rPr>
      </w:pPr>
      <w:r w:rsidRPr="005110C1">
        <w:rPr>
          <w:color w:val="000000"/>
          <w:lang w:val="es"/>
        </w:rPr>
        <w:t xml:space="preserve">-  Recortar letras para conformar título y mensaje. Recuerda que su tamaño debe ser grande para que quienes observen el afiche puedan captar inmediatamente estos </w:t>
      </w:r>
      <w:r w:rsidR="002A174E" w:rsidRPr="005110C1">
        <w:rPr>
          <w:color w:val="000000"/>
          <w:lang w:val="es"/>
        </w:rPr>
        <w:t>elementos (</w:t>
      </w:r>
      <w:r w:rsidRPr="005110C1">
        <w:rPr>
          <w:color w:val="000000"/>
          <w:lang w:val="es"/>
        </w:rPr>
        <w:t xml:space="preserve">3 </w:t>
      </w:r>
      <w:proofErr w:type="spellStart"/>
      <w:r w:rsidRPr="005110C1">
        <w:rPr>
          <w:color w:val="000000"/>
          <w:lang w:val="es"/>
        </w:rPr>
        <w:t>cms</w:t>
      </w:r>
      <w:proofErr w:type="spellEnd"/>
      <w:r w:rsidRPr="005110C1">
        <w:rPr>
          <w:color w:val="000000"/>
          <w:lang w:val="es"/>
        </w:rPr>
        <w:t xml:space="preserve"> de altura).  Luego pegar</w:t>
      </w:r>
    </w:p>
    <w:p w:rsidR="0008572D" w:rsidRPr="005110C1" w:rsidRDefault="00731F9E" w:rsidP="002A174E">
      <w:pPr>
        <w:pStyle w:val="NormalWeb"/>
        <w:numPr>
          <w:ilvl w:val="0"/>
          <w:numId w:val="2"/>
        </w:numPr>
        <w:spacing w:before="180" w:beforeAutospacing="0" w:after="180" w:afterAutospacing="0"/>
        <w:ind w:right="27"/>
        <w:jc w:val="both"/>
        <w:rPr>
          <w:color w:val="000000"/>
          <w:lang w:val="es"/>
        </w:rPr>
      </w:pPr>
      <w:r w:rsidRPr="005110C1">
        <w:rPr>
          <w:color w:val="000000"/>
          <w:lang w:val="es"/>
        </w:rPr>
        <w:t>Dibujar en papel blanco la imagen representativa considerando que este elemento es muy importante, y por tanto, debe ser una gráfica grande y adaptada a la cartulina de base del afiche.</w:t>
      </w:r>
    </w:p>
    <w:p w:rsidR="0008572D" w:rsidRPr="005110C1" w:rsidRDefault="00731F9E" w:rsidP="002A174E">
      <w:pPr>
        <w:pStyle w:val="NormalWeb"/>
        <w:numPr>
          <w:ilvl w:val="0"/>
          <w:numId w:val="2"/>
        </w:numPr>
        <w:spacing w:before="180" w:beforeAutospacing="0" w:after="180" w:afterAutospacing="0"/>
        <w:ind w:right="27"/>
        <w:jc w:val="both"/>
        <w:rPr>
          <w:color w:val="000000"/>
          <w:lang w:val="es"/>
        </w:rPr>
      </w:pPr>
      <w:r w:rsidRPr="005110C1">
        <w:rPr>
          <w:color w:val="000000"/>
          <w:lang w:val="es"/>
        </w:rPr>
        <w:t>Agregar texto complementario. Si el fondo es oscuro debes escribirla sobre un papel más claro y pegar. Recuerda que esta información debe ser extraída de fuentes verídicas y viene a respaldar el slogan e imagen realizada.</w:t>
      </w:r>
    </w:p>
    <w:p w:rsidR="0008572D" w:rsidRPr="005110C1" w:rsidRDefault="00E47E11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s"/>
        </w:rPr>
      </w:pPr>
      <w:r w:rsidRPr="005110C1">
        <w:rPr>
          <w:color w:val="000000"/>
          <w:lang w:val="es"/>
        </w:rPr>
        <w:t xml:space="preserve">4.-Terminado </w:t>
      </w:r>
      <w:r w:rsidR="005110C1">
        <w:rPr>
          <w:color w:val="000000"/>
          <w:lang w:val="es"/>
        </w:rPr>
        <w:t>el afiche sacarle foto</w:t>
      </w:r>
      <w:r w:rsidRPr="005110C1">
        <w:rPr>
          <w:color w:val="000000"/>
          <w:lang w:val="es"/>
        </w:rPr>
        <w:t xml:space="preserve"> con tus datos: nombre. Curso </w:t>
      </w:r>
    </w:p>
    <w:p w:rsidR="00E47E11" w:rsidRPr="005110C1" w:rsidRDefault="00E47E11" w:rsidP="002A174E">
      <w:pPr>
        <w:pStyle w:val="NormalWeb"/>
        <w:spacing w:before="180" w:beforeAutospacing="0" w:after="180" w:afterAutospacing="0"/>
        <w:ind w:right="27"/>
        <w:jc w:val="both"/>
        <w:rPr>
          <w:color w:val="000000"/>
          <w:lang w:val="es"/>
        </w:rPr>
      </w:pPr>
      <w:r w:rsidRPr="005110C1">
        <w:rPr>
          <w:color w:val="000000"/>
          <w:lang w:val="es"/>
        </w:rPr>
        <w:t xml:space="preserve">5.-Enviarlo para su evaluación a la profesora correo </w:t>
      </w:r>
      <w:proofErr w:type="spellStart"/>
      <w:r w:rsidRPr="005110C1">
        <w:rPr>
          <w:color w:val="000000"/>
          <w:lang w:val="es"/>
        </w:rPr>
        <w:t>d</w:t>
      </w:r>
      <w:r w:rsidR="00100434" w:rsidRPr="005110C1">
        <w:rPr>
          <w:color w:val="000000"/>
          <w:lang w:val="es"/>
        </w:rPr>
        <w:t>omelendezs@gmil-com</w:t>
      </w:r>
      <w:proofErr w:type="spellEnd"/>
      <w:r w:rsidR="00C51706">
        <w:rPr>
          <w:color w:val="000000"/>
          <w:lang w:val="es"/>
        </w:rPr>
        <w:t xml:space="preserve"> El sábado 28 de marzo</w:t>
      </w:r>
    </w:p>
    <w:p w:rsidR="0008572D" w:rsidRPr="005110C1" w:rsidRDefault="00731F9E" w:rsidP="002A174E">
      <w:pPr>
        <w:pStyle w:val="NormalWeb"/>
        <w:spacing w:before="180" w:beforeAutospacing="0" w:after="180" w:afterAutospacing="0"/>
        <w:ind w:right="27"/>
        <w:jc w:val="both"/>
        <w:rPr>
          <w:lang w:val="es"/>
        </w:rPr>
      </w:pPr>
      <w:r w:rsidRPr="005110C1">
        <w:rPr>
          <w:color w:val="000000"/>
        </w:rPr>
        <w:t> </w:t>
      </w:r>
    </w:p>
    <w:p w:rsidR="0008572D" w:rsidRPr="005110C1" w:rsidRDefault="0008572D" w:rsidP="002A174E">
      <w:pPr>
        <w:ind w:right="27"/>
        <w:jc w:val="both"/>
      </w:pPr>
    </w:p>
    <w:p w:rsidR="0008572D" w:rsidRPr="005110C1" w:rsidRDefault="0008572D" w:rsidP="002A174E">
      <w:pPr>
        <w:ind w:right="27"/>
        <w:jc w:val="both"/>
      </w:pPr>
    </w:p>
    <w:p w:rsidR="0008572D" w:rsidRDefault="000C17E3" w:rsidP="002A174E">
      <w:pPr>
        <w:ind w:right="27"/>
        <w:jc w:val="both"/>
      </w:pPr>
      <w:r>
        <w:t>PAUTA DE EVALUACION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851"/>
        <w:gridCol w:w="850"/>
        <w:gridCol w:w="709"/>
        <w:gridCol w:w="851"/>
        <w:gridCol w:w="850"/>
        <w:gridCol w:w="794"/>
      </w:tblGrid>
      <w:tr w:rsidR="000C17E3" w:rsidTr="00C51706">
        <w:tc>
          <w:tcPr>
            <w:tcW w:w="4928" w:type="dxa"/>
          </w:tcPr>
          <w:p w:rsidR="000C17E3" w:rsidRDefault="000C17E3" w:rsidP="002A174E">
            <w:pPr>
              <w:ind w:right="27"/>
              <w:jc w:val="both"/>
            </w:pPr>
            <w:r>
              <w:t>INDICADORES</w:t>
            </w: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  <w:r>
              <w:t>10</w:t>
            </w: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  <w:r>
              <w:t>20</w:t>
            </w: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  <w:r>
              <w:t>30</w:t>
            </w:r>
          </w:p>
        </w:tc>
        <w:tc>
          <w:tcPr>
            <w:tcW w:w="709" w:type="dxa"/>
          </w:tcPr>
          <w:p w:rsidR="000C17E3" w:rsidRDefault="000C17E3" w:rsidP="002A174E">
            <w:pPr>
              <w:ind w:right="27"/>
              <w:jc w:val="both"/>
            </w:pPr>
            <w:r>
              <w:t>40</w:t>
            </w: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  <w:r>
              <w:t>50</w:t>
            </w: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  <w:r>
              <w:t>60</w:t>
            </w:r>
          </w:p>
        </w:tc>
        <w:tc>
          <w:tcPr>
            <w:tcW w:w="794" w:type="dxa"/>
          </w:tcPr>
          <w:p w:rsidR="000C17E3" w:rsidRDefault="000C17E3" w:rsidP="002A174E">
            <w:pPr>
              <w:ind w:right="27"/>
              <w:jc w:val="both"/>
            </w:pPr>
            <w:r>
              <w:t>70</w:t>
            </w:r>
          </w:p>
        </w:tc>
      </w:tr>
      <w:tr w:rsidR="000C17E3" w:rsidTr="00C51706">
        <w:trPr>
          <w:trHeight w:val="631"/>
        </w:trPr>
        <w:tc>
          <w:tcPr>
            <w:tcW w:w="4928" w:type="dxa"/>
          </w:tcPr>
          <w:p w:rsidR="000C17E3" w:rsidRDefault="00C51706" w:rsidP="002A174E">
            <w:pPr>
              <w:ind w:right="27"/>
              <w:jc w:val="both"/>
            </w:pPr>
            <w:r>
              <w:t>1.-</w:t>
            </w:r>
            <w:r w:rsidR="000C17E3">
              <w:t>C</w:t>
            </w:r>
            <w:r>
              <w:t xml:space="preserve">oncordancia con la </w:t>
            </w:r>
            <w:proofErr w:type="spellStart"/>
            <w:r>
              <w:t>temá</w:t>
            </w:r>
            <w:r w:rsidR="000C17E3">
              <w:t>tica</w:t>
            </w:r>
            <w:proofErr w:type="spellEnd"/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09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94" w:type="dxa"/>
          </w:tcPr>
          <w:p w:rsidR="000C17E3" w:rsidRDefault="000C17E3" w:rsidP="002A174E">
            <w:pPr>
              <w:ind w:right="27"/>
              <w:jc w:val="both"/>
            </w:pPr>
          </w:p>
        </w:tc>
      </w:tr>
      <w:tr w:rsidR="000C17E3" w:rsidTr="00C51706">
        <w:tc>
          <w:tcPr>
            <w:tcW w:w="4928" w:type="dxa"/>
          </w:tcPr>
          <w:p w:rsidR="000C17E3" w:rsidRDefault="00C51706" w:rsidP="002A174E">
            <w:pPr>
              <w:ind w:right="27"/>
              <w:jc w:val="both"/>
            </w:pPr>
            <w:r>
              <w:t xml:space="preserve">2.-Claridad de la </w:t>
            </w:r>
            <w:proofErr w:type="spellStart"/>
            <w:r>
              <w:t>información</w:t>
            </w:r>
            <w:proofErr w:type="spellEnd"/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09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94" w:type="dxa"/>
          </w:tcPr>
          <w:p w:rsidR="000C17E3" w:rsidRDefault="000C17E3" w:rsidP="002A174E">
            <w:pPr>
              <w:ind w:right="27"/>
              <w:jc w:val="both"/>
            </w:pPr>
          </w:p>
        </w:tc>
      </w:tr>
      <w:tr w:rsidR="000C17E3" w:rsidTr="00C51706">
        <w:tc>
          <w:tcPr>
            <w:tcW w:w="4928" w:type="dxa"/>
          </w:tcPr>
          <w:p w:rsidR="000C17E3" w:rsidRDefault="00C51706" w:rsidP="002A174E">
            <w:pPr>
              <w:ind w:right="27"/>
              <w:jc w:val="both"/>
            </w:pPr>
            <w:r>
              <w:t xml:space="preserve">3.-Ímágenes </w:t>
            </w:r>
            <w:proofErr w:type="spellStart"/>
            <w:r>
              <w:t>alusivas</w:t>
            </w:r>
            <w:proofErr w:type="spellEnd"/>
            <w:r>
              <w:t xml:space="preserve"> al </w:t>
            </w:r>
            <w:proofErr w:type="spellStart"/>
            <w:r>
              <w:t>tema</w:t>
            </w:r>
            <w:proofErr w:type="spellEnd"/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09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94" w:type="dxa"/>
          </w:tcPr>
          <w:p w:rsidR="000C17E3" w:rsidRDefault="000C17E3" w:rsidP="002A174E">
            <w:pPr>
              <w:ind w:right="27"/>
              <w:jc w:val="both"/>
            </w:pPr>
          </w:p>
        </w:tc>
      </w:tr>
      <w:tr w:rsidR="000C17E3" w:rsidTr="00C51706">
        <w:tc>
          <w:tcPr>
            <w:tcW w:w="4928" w:type="dxa"/>
          </w:tcPr>
          <w:p w:rsidR="000C17E3" w:rsidRDefault="00C51706" w:rsidP="002A174E">
            <w:pPr>
              <w:ind w:right="27"/>
              <w:jc w:val="both"/>
            </w:pPr>
            <w:r>
              <w:t xml:space="preserve">4.-Redacción y </w:t>
            </w:r>
            <w:proofErr w:type="spellStart"/>
            <w:r>
              <w:t>ortografía</w:t>
            </w:r>
            <w:proofErr w:type="spellEnd"/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09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94" w:type="dxa"/>
          </w:tcPr>
          <w:p w:rsidR="000C17E3" w:rsidRDefault="000C17E3" w:rsidP="002A174E">
            <w:pPr>
              <w:ind w:right="27"/>
              <w:jc w:val="both"/>
            </w:pPr>
          </w:p>
        </w:tc>
      </w:tr>
      <w:tr w:rsidR="000C17E3" w:rsidTr="00C51706">
        <w:tc>
          <w:tcPr>
            <w:tcW w:w="4928" w:type="dxa"/>
          </w:tcPr>
          <w:p w:rsidR="000C17E3" w:rsidRDefault="00C51706" w:rsidP="002A174E">
            <w:pPr>
              <w:ind w:right="27"/>
              <w:jc w:val="both"/>
            </w:pPr>
            <w:r>
              <w:t xml:space="preserve">5.-Creatividad y </w:t>
            </w:r>
            <w:proofErr w:type="spellStart"/>
            <w:r>
              <w:t>originalidad</w:t>
            </w:r>
            <w:proofErr w:type="spellEnd"/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09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94" w:type="dxa"/>
          </w:tcPr>
          <w:p w:rsidR="000C17E3" w:rsidRDefault="000C17E3" w:rsidP="002A174E">
            <w:pPr>
              <w:ind w:right="27"/>
              <w:jc w:val="both"/>
            </w:pPr>
          </w:p>
        </w:tc>
      </w:tr>
      <w:tr w:rsidR="000C17E3" w:rsidTr="00C51706">
        <w:tc>
          <w:tcPr>
            <w:tcW w:w="4928" w:type="dxa"/>
          </w:tcPr>
          <w:p w:rsidR="000C17E3" w:rsidRDefault="00C51706" w:rsidP="002A174E">
            <w:pPr>
              <w:ind w:right="27"/>
              <w:jc w:val="both"/>
            </w:pPr>
            <w:r>
              <w:t>TOTAL:35 pts</w:t>
            </w: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09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1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850" w:type="dxa"/>
          </w:tcPr>
          <w:p w:rsidR="000C17E3" w:rsidRDefault="000C17E3" w:rsidP="002A174E">
            <w:pPr>
              <w:ind w:right="27"/>
              <w:jc w:val="both"/>
            </w:pPr>
          </w:p>
        </w:tc>
        <w:tc>
          <w:tcPr>
            <w:tcW w:w="794" w:type="dxa"/>
          </w:tcPr>
          <w:p w:rsidR="000C17E3" w:rsidRDefault="000C17E3" w:rsidP="002A174E">
            <w:pPr>
              <w:ind w:right="27"/>
              <w:jc w:val="both"/>
            </w:pPr>
          </w:p>
        </w:tc>
      </w:tr>
    </w:tbl>
    <w:p w:rsidR="000C17E3" w:rsidRDefault="000C17E3" w:rsidP="002A174E">
      <w:pPr>
        <w:ind w:right="27"/>
        <w:jc w:val="both"/>
      </w:pPr>
    </w:p>
    <w:p w:rsidR="00C51706" w:rsidRPr="005110C1" w:rsidRDefault="00C51706" w:rsidP="002A174E">
      <w:pPr>
        <w:ind w:right="27"/>
        <w:jc w:val="both"/>
      </w:pPr>
      <w:r>
        <w:t xml:space="preserve">                                                             TOTAL:</w:t>
      </w:r>
    </w:p>
    <w:p w:rsidR="0008572D" w:rsidRPr="005110C1" w:rsidRDefault="0008572D" w:rsidP="002A174E">
      <w:pPr>
        <w:ind w:right="27"/>
        <w:jc w:val="both"/>
      </w:pPr>
    </w:p>
    <w:p w:rsidR="0008572D" w:rsidRPr="005110C1" w:rsidRDefault="0008572D" w:rsidP="002A174E">
      <w:pPr>
        <w:ind w:left="360" w:right="27"/>
        <w:jc w:val="both"/>
        <w:rPr>
          <w:color w:val="000000" w:themeColor="text1"/>
        </w:rPr>
      </w:pPr>
    </w:p>
    <w:sectPr w:rsidR="0008572D" w:rsidRPr="005110C1" w:rsidSect="00100434">
      <w:headerReference w:type="even" r:id="rId11"/>
      <w:headerReference w:type="defaul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C8E" w:rsidRDefault="004E5C8E">
      <w:pPr>
        <w:spacing w:after="0" w:line="240" w:lineRule="auto"/>
      </w:pPr>
      <w:r>
        <w:separator/>
      </w:r>
    </w:p>
  </w:endnote>
  <w:endnote w:type="continuationSeparator" w:id="0">
    <w:p w:rsidR="004E5C8E" w:rsidRDefault="004E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C8E" w:rsidRDefault="004E5C8E">
      <w:pPr>
        <w:spacing w:after="0" w:line="240" w:lineRule="auto"/>
      </w:pPr>
      <w:r>
        <w:separator/>
      </w:r>
    </w:p>
  </w:footnote>
  <w:footnote w:type="continuationSeparator" w:id="0">
    <w:p w:rsidR="004E5C8E" w:rsidRDefault="004E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2D" w:rsidRDefault="00731F9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572D" w:rsidRDefault="000857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2D" w:rsidRDefault="00731F9E">
    <w:pPr>
      <w:pStyle w:val="Encabezado"/>
      <w:framePr w:wrap="around" w:vAnchor="text" w:hAnchor="margin" w:xAlign="center" w:y="1"/>
      <w:rPr>
        <w:rStyle w:val="Nmerodepgina"/>
        <w:sz w:val="20"/>
        <w:szCs w:val="20"/>
      </w:rPr>
    </w:pPr>
    <w:r>
      <w:rPr>
        <w:rStyle w:val="Nmerodepgina"/>
        <w:sz w:val="20"/>
        <w:szCs w:val="20"/>
      </w:rPr>
      <w:fldChar w:fldCharType="begin"/>
    </w:r>
    <w:r>
      <w:rPr>
        <w:rStyle w:val="Nmerodepgina"/>
        <w:sz w:val="20"/>
        <w:szCs w:val="20"/>
      </w:rPr>
      <w:instrText xml:space="preserve">PAGE  </w:instrText>
    </w:r>
    <w:r>
      <w:rPr>
        <w:rStyle w:val="Nmerodepgina"/>
        <w:sz w:val="20"/>
        <w:szCs w:val="20"/>
      </w:rPr>
      <w:fldChar w:fldCharType="separate"/>
    </w:r>
    <w:r w:rsidR="00182705">
      <w:rPr>
        <w:rStyle w:val="Nmerodepgina"/>
        <w:noProof/>
        <w:sz w:val="20"/>
        <w:szCs w:val="20"/>
      </w:rPr>
      <w:t>1</w:t>
    </w:r>
    <w:r>
      <w:rPr>
        <w:rStyle w:val="Nmerodepgina"/>
        <w:sz w:val="20"/>
        <w:szCs w:val="20"/>
      </w:rPr>
      <w:fldChar w:fldCharType="end"/>
    </w:r>
  </w:p>
  <w:p w:rsidR="0008572D" w:rsidRDefault="00731F9E">
    <w:pPr>
      <w:pStyle w:val="Encabezado"/>
      <w:tabs>
        <w:tab w:val="clear" w:pos="4252"/>
        <w:tab w:val="clear" w:pos="8504"/>
        <w:tab w:val="left" w:pos="6912"/>
      </w:tabs>
      <w:rPr>
        <w:sz w:val="20"/>
        <w:szCs w:val="20"/>
      </w:rPr>
    </w:pPr>
    <w:r>
      <w:tab/>
    </w:r>
    <w:r>
      <w:rPr>
        <w:sz w:val="20"/>
        <w:szCs w:val="20"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B789E5"/>
    <w:multiLevelType w:val="singleLevel"/>
    <w:tmpl w:val="EFB789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EEEEE9F"/>
    <w:multiLevelType w:val="singleLevel"/>
    <w:tmpl w:val="FEEEEE9F"/>
    <w:lvl w:ilvl="0">
      <w:start w:val="1"/>
      <w:numFmt w:val="upperRoman"/>
      <w:suff w:val="space"/>
      <w:lvlText w:val="%1."/>
      <w:lvlJc w:val="left"/>
    </w:lvl>
  </w:abstractNum>
  <w:abstractNum w:abstractNumId="2">
    <w:nsid w:val="7BB93E50"/>
    <w:multiLevelType w:val="multilevel"/>
    <w:tmpl w:val="90B848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FF"/>
    <w:rsid w:val="FDBD1355"/>
    <w:rsid w:val="000164B8"/>
    <w:rsid w:val="00021E6F"/>
    <w:rsid w:val="0005508F"/>
    <w:rsid w:val="000620FE"/>
    <w:rsid w:val="0008572D"/>
    <w:rsid w:val="00097D04"/>
    <w:rsid w:val="000A06B3"/>
    <w:rsid w:val="000A4565"/>
    <w:rsid w:val="000B035E"/>
    <w:rsid w:val="000C17E3"/>
    <w:rsid w:val="000D462C"/>
    <w:rsid w:val="000E0C58"/>
    <w:rsid w:val="000F2B6C"/>
    <w:rsid w:val="000F3AFA"/>
    <w:rsid w:val="000F6CFF"/>
    <w:rsid w:val="00100434"/>
    <w:rsid w:val="001040A3"/>
    <w:rsid w:val="0011664A"/>
    <w:rsid w:val="001233CF"/>
    <w:rsid w:val="00155DE0"/>
    <w:rsid w:val="001578AA"/>
    <w:rsid w:val="00163C32"/>
    <w:rsid w:val="00170EEF"/>
    <w:rsid w:val="00170F53"/>
    <w:rsid w:val="00182705"/>
    <w:rsid w:val="001D4A21"/>
    <w:rsid w:val="001E5500"/>
    <w:rsid w:val="001F4348"/>
    <w:rsid w:val="00214522"/>
    <w:rsid w:val="002147B7"/>
    <w:rsid w:val="00215F5A"/>
    <w:rsid w:val="00252764"/>
    <w:rsid w:val="002530CB"/>
    <w:rsid w:val="0025738E"/>
    <w:rsid w:val="00267BA4"/>
    <w:rsid w:val="00281114"/>
    <w:rsid w:val="00283A88"/>
    <w:rsid w:val="00291680"/>
    <w:rsid w:val="002966AF"/>
    <w:rsid w:val="002A174E"/>
    <w:rsid w:val="002A1D78"/>
    <w:rsid w:val="00317029"/>
    <w:rsid w:val="0033019D"/>
    <w:rsid w:val="00351542"/>
    <w:rsid w:val="00365E12"/>
    <w:rsid w:val="003830D3"/>
    <w:rsid w:val="003B2A5D"/>
    <w:rsid w:val="003E4F2C"/>
    <w:rsid w:val="003F0BC3"/>
    <w:rsid w:val="003F318C"/>
    <w:rsid w:val="004016C8"/>
    <w:rsid w:val="004016D0"/>
    <w:rsid w:val="00422E2D"/>
    <w:rsid w:val="00423C4B"/>
    <w:rsid w:val="00424A67"/>
    <w:rsid w:val="00447FA1"/>
    <w:rsid w:val="00460F10"/>
    <w:rsid w:val="004A5EE5"/>
    <w:rsid w:val="004C6161"/>
    <w:rsid w:val="004C6FBA"/>
    <w:rsid w:val="004E5C8E"/>
    <w:rsid w:val="004F66D3"/>
    <w:rsid w:val="005110C1"/>
    <w:rsid w:val="00513BE8"/>
    <w:rsid w:val="005155FF"/>
    <w:rsid w:val="00522AA1"/>
    <w:rsid w:val="005248F1"/>
    <w:rsid w:val="005249BC"/>
    <w:rsid w:val="00532289"/>
    <w:rsid w:val="00534706"/>
    <w:rsid w:val="00551ADE"/>
    <w:rsid w:val="00566534"/>
    <w:rsid w:val="00572679"/>
    <w:rsid w:val="00587374"/>
    <w:rsid w:val="00595677"/>
    <w:rsid w:val="005A513D"/>
    <w:rsid w:val="005B07FC"/>
    <w:rsid w:val="005B51BF"/>
    <w:rsid w:val="005B79DA"/>
    <w:rsid w:val="005B7FC3"/>
    <w:rsid w:val="005C44D5"/>
    <w:rsid w:val="005E0226"/>
    <w:rsid w:val="00613E02"/>
    <w:rsid w:val="0063756A"/>
    <w:rsid w:val="00651EF5"/>
    <w:rsid w:val="00663CBF"/>
    <w:rsid w:val="00664CB4"/>
    <w:rsid w:val="006711A0"/>
    <w:rsid w:val="00671420"/>
    <w:rsid w:val="00671433"/>
    <w:rsid w:val="006855A7"/>
    <w:rsid w:val="00691516"/>
    <w:rsid w:val="00694249"/>
    <w:rsid w:val="006A5D49"/>
    <w:rsid w:val="006C6CFC"/>
    <w:rsid w:val="006F68E3"/>
    <w:rsid w:val="00700693"/>
    <w:rsid w:val="00714574"/>
    <w:rsid w:val="00715132"/>
    <w:rsid w:val="00721A14"/>
    <w:rsid w:val="007233E8"/>
    <w:rsid w:val="00731F9E"/>
    <w:rsid w:val="007409A8"/>
    <w:rsid w:val="0075439C"/>
    <w:rsid w:val="0078041D"/>
    <w:rsid w:val="0079018F"/>
    <w:rsid w:val="007910F2"/>
    <w:rsid w:val="007B74B8"/>
    <w:rsid w:val="007F0B20"/>
    <w:rsid w:val="007F126C"/>
    <w:rsid w:val="007F1B18"/>
    <w:rsid w:val="0081041F"/>
    <w:rsid w:val="00812CD4"/>
    <w:rsid w:val="00820F62"/>
    <w:rsid w:val="0082255F"/>
    <w:rsid w:val="00825575"/>
    <w:rsid w:val="00832A0A"/>
    <w:rsid w:val="008415E9"/>
    <w:rsid w:val="00844892"/>
    <w:rsid w:val="0084670E"/>
    <w:rsid w:val="00855095"/>
    <w:rsid w:val="00877FAE"/>
    <w:rsid w:val="008A5DE5"/>
    <w:rsid w:val="008C7951"/>
    <w:rsid w:val="008F6900"/>
    <w:rsid w:val="00906DA1"/>
    <w:rsid w:val="00907185"/>
    <w:rsid w:val="00932927"/>
    <w:rsid w:val="00957674"/>
    <w:rsid w:val="00963631"/>
    <w:rsid w:val="00992A99"/>
    <w:rsid w:val="009A1F17"/>
    <w:rsid w:val="009C2AE3"/>
    <w:rsid w:val="009C4C16"/>
    <w:rsid w:val="009D1C1E"/>
    <w:rsid w:val="009E16F2"/>
    <w:rsid w:val="00A21854"/>
    <w:rsid w:val="00A23D67"/>
    <w:rsid w:val="00A242AE"/>
    <w:rsid w:val="00A43C3A"/>
    <w:rsid w:val="00A61251"/>
    <w:rsid w:val="00A91D9C"/>
    <w:rsid w:val="00A92515"/>
    <w:rsid w:val="00A955E6"/>
    <w:rsid w:val="00AB292A"/>
    <w:rsid w:val="00AD21CA"/>
    <w:rsid w:val="00AE6F49"/>
    <w:rsid w:val="00B10DFA"/>
    <w:rsid w:val="00B22840"/>
    <w:rsid w:val="00B27D5E"/>
    <w:rsid w:val="00B43740"/>
    <w:rsid w:val="00B558BF"/>
    <w:rsid w:val="00B6769D"/>
    <w:rsid w:val="00B72CCF"/>
    <w:rsid w:val="00B85900"/>
    <w:rsid w:val="00B94B0A"/>
    <w:rsid w:val="00B96A27"/>
    <w:rsid w:val="00BB0A44"/>
    <w:rsid w:val="00BB4938"/>
    <w:rsid w:val="00BC7FCB"/>
    <w:rsid w:val="00BF3CC5"/>
    <w:rsid w:val="00C05498"/>
    <w:rsid w:val="00C1228B"/>
    <w:rsid w:val="00C1400C"/>
    <w:rsid w:val="00C15F8E"/>
    <w:rsid w:val="00C2222A"/>
    <w:rsid w:val="00C300B3"/>
    <w:rsid w:val="00C34549"/>
    <w:rsid w:val="00C36A26"/>
    <w:rsid w:val="00C42F2B"/>
    <w:rsid w:val="00C43016"/>
    <w:rsid w:val="00C434D9"/>
    <w:rsid w:val="00C475F0"/>
    <w:rsid w:val="00C503EB"/>
    <w:rsid w:val="00C51706"/>
    <w:rsid w:val="00C57DF6"/>
    <w:rsid w:val="00C65FF5"/>
    <w:rsid w:val="00C729E3"/>
    <w:rsid w:val="00C74E75"/>
    <w:rsid w:val="00C97C9D"/>
    <w:rsid w:val="00CC18BD"/>
    <w:rsid w:val="00CC299E"/>
    <w:rsid w:val="00CD5D7B"/>
    <w:rsid w:val="00CE243D"/>
    <w:rsid w:val="00D109B6"/>
    <w:rsid w:val="00D17516"/>
    <w:rsid w:val="00D344B1"/>
    <w:rsid w:val="00D604B3"/>
    <w:rsid w:val="00D806E6"/>
    <w:rsid w:val="00DB6ECB"/>
    <w:rsid w:val="00DC5197"/>
    <w:rsid w:val="00DD016E"/>
    <w:rsid w:val="00DE2996"/>
    <w:rsid w:val="00DE579F"/>
    <w:rsid w:val="00E1077C"/>
    <w:rsid w:val="00E1151D"/>
    <w:rsid w:val="00E12181"/>
    <w:rsid w:val="00E36D25"/>
    <w:rsid w:val="00E41A3F"/>
    <w:rsid w:val="00E43CC2"/>
    <w:rsid w:val="00E47E11"/>
    <w:rsid w:val="00E6107D"/>
    <w:rsid w:val="00E6530A"/>
    <w:rsid w:val="00E81398"/>
    <w:rsid w:val="00EA1E2A"/>
    <w:rsid w:val="00EA27FC"/>
    <w:rsid w:val="00EA3281"/>
    <w:rsid w:val="00EB44B7"/>
    <w:rsid w:val="00EC3C89"/>
    <w:rsid w:val="00ED15EC"/>
    <w:rsid w:val="00ED6A92"/>
    <w:rsid w:val="00F01DF1"/>
    <w:rsid w:val="00F23E8B"/>
    <w:rsid w:val="00F25916"/>
    <w:rsid w:val="00F45C8A"/>
    <w:rsid w:val="00F67212"/>
    <w:rsid w:val="00F72AD6"/>
    <w:rsid w:val="00F857ED"/>
    <w:rsid w:val="00F94740"/>
    <w:rsid w:val="00FF58DB"/>
    <w:rsid w:val="7DFFC9B5"/>
    <w:rsid w:val="7F7BA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A4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b/>
      <w:bCs/>
      <w:lang w:val="en-US" w:eastAsia="en-US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qFormat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rPr>
      <w:rFonts w:ascii="Calibri" w:eastAsia="Calibri" w:hAnsi="Calibri"/>
      <w:sz w:val="22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</w:style>
  <w:style w:type="paragraph" w:customStyle="1" w:styleId="z-Principiodelformulario1">
    <w:name w:val="z-Principio del formulario1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Finaldelformulario1">
    <w:name w:val="z-Final del formulario1"/>
    <w:basedOn w:val="Normal"/>
    <w:next w:val="Normal"/>
    <w:hidden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nt">
    <w:name w:val="hint"/>
    <w:basedOn w:val="Fuentedeprrafopredeter"/>
    <w:qFormat/>
  </w:style>
  <w:style w:type="character" w:customStyle="1" w:styleId="gapspan">
    <w:name w:val="gapspan"/>
    <w:basedOn w:val="Fuentedeprrafopredeter"/>
    <w:qFormat/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TtuloCar">
    <w:name w:val="Título Car"/>
    <w:basedOn w:val="Fuentedeprrafopredeter"/>
    <w:link w:val="Ttulo"/>
    <w:qFormat/>
    <w:rPr>
      <w:b/>
      <w:bCs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customStyle="1" w:styleId="rteindent1">
    <w:name w:val="rteindent1"/>
    <w:basedOn w:val="Normal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0A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56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semiHidden/>
    <w:rsid w:val="000A456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754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7543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C17E3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C17E3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C17E3"/>
    <w:rPr>
      <w:b/>
      <w:bCs/>
      <w:smallCaps/>
      <w:color w:val="ED7D31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A45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pPr>
      <w:jc w:val="center"/>
    </w:pPr>
    <w:rPr>
      <w:b/>
      <w:bCs/>
      <w:lang w:val="en-US" w:eastAsia="en-US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qFormat/>
    <w:rPr>
      <w:color w:val="0000FF"/>
      <w:u w:val="single"/>
    </w:rPr>
  </w:style>
  <w:style w:type="character" w:styleId="Nmerodepgina">
    <w:name w:val="page number"/>
    <w:basedOn w:val="Fuentedeprrafopredeter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39"/>
    <w:rPr>
      <w:rFonts w:ascii="Calibri" w:eastAsia="Calibri" w:hAnsi="Calibri"/>
      <w:sz w:val="22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</w:style>
  <w:style w:type="paragraph" w:customStyle="1" w:styleId="z-Principiodelformulario1">
    <w:name w:val="z-Principio del formulario1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Finaldelformulario1">
    <w:name w:val="z-Final del formulario1"/>
    <w:basedOn w:val="Normal"/>
    <w:next w:val="Normal"/>
    <w:hidden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nt">
    <w:name w:val="hint"/>
    <w:basedOn w:val="Fuentedeprrafopredeter"/>
    <w:qFormat/>
  </w:style>
  <w:style w:type="character" w:customStyle="1" w:styleId="gapspan">
    <w:name w:val="gapspan"/>
    <w:basedOn w:val="Fuentedeprrafopredeter"/>
    <w:qFormat/>
  </w:style>
  <w:style w:type="paragraph" w:styleId="Prrafodelista">
    <w:name w:val="List Paragraph"/>
    <w:basedOn w:val="Normal"/>
    <w:uiPriority w:val="34"/>
    <w:qFormat/>
    <w:pPr>
      <w:ind w:left="708"/>
    </w:pPr>
  </w:style>
  <w:style w:type="character" w:customStyle="1" w:styleId="TtuloCar">
    <w:name w:val="Título Car"/>
    <w:basedOn w:val="Fuentedeprrafopredeter"/>
    <w:link w:val="Ttulo"/>
    <w:qFormat/>
    <w:rPr>
      <w:b/>
      <w:bCs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qFormat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customStyle="1" w:styleId="rteindent1">
    <w:name w:val="rteindent1"/>
    <w:basedOn w:val="Normal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0A4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56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semiHidden/>
    <w:rsid w:val="000A456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Subttulo">
    <w:name w:val="Subtitle"/>
    <w:basedOn w:val="Normal"/>
    <w:next w:val="Normal"/>
    <w:link w:val="SubttuloCar"/>
    <w:qFormat/>
    <w:rsid w:val="00754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75439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0C17E3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C17E3"/>
    <w:rPr>
      <w:smallCaps/>
      <w:color w:val="ED7D31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0C17E3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image.slidesharecdn.com/aficheinformativo-190201002547/95/afiche-informativo-2-638.jpg?cb=15489808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pamela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dome@educarchile.cl</cp:lastModifiedBy>
  <cp:revision>2</cp:revision>
  <cp:lastPrinted>2015-10-04T19:08:00Z</cp:lastPrinted>
  <dcterms:created xsi:type="dcterms:W3CDTF">2020-03-23T19:58:00Z</dcterms:created>
  <dcterms:modified xsi:type="dcterms:W3CDTF">2020-03-23T19:58:00Z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3082-11.1.0.8722</vt:lpwstr>
  </property>
</Properties>
</file>